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5" w:rsidRDefault="00FC2145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Earth Science #1</w:t>
      </w:r>
      <w:r w:rsidR="002B15BD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– Atmospheric Processes &amp; the Water Cycle</w:t>
      </w:r>
    </w:p>
    <w:p w:rsidR="00FC2145" w:rsidRDefault="00FC2145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B15BD">
        <w:rPr>
          <w:rFonts w:ascii="Arial" w:hAnsi="Arial" w:cs="Arial"/>
          <w:sz w:val="28"/>
          <w:szCs w:val="28"/>
        </w:rPr>
        <w:t>Runoff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Water Vapor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Direct sunlight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Indirect sunlight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Carbon dioxide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Ozone layer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Methane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Concentration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Weather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Climate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Ultra-violet light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Convection</w:t>
      </w:r>
    </w:p>
    <w:p w:rsidR="008D05F3" w:rsidRDefault="008D05F3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B15BD">
        <w:rPr>
          <w:rFonts w:ascii="Arial" w:hAnsi="Arial" w:cs="Arial"/>
          <w:sz w:val="28"/>
          <w:szCs w:val="28"/>
        </w:rPr>
        <w:t>Water cycle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Land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Coast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Water body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Air current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Volcanic effect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Rivers/streams</w:t>
      </w:r>
      <w:bookmarkStart w:id="0" w:name="_GoBack"/>
      <w:bookmarkEnd w:id="0"/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Lakes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Groundwater</w:t>
      </w:r>
    </w:p>
    <w:p w:rsidR="008D05F3" w:rsidRDefault="002B15BD" w:rsidP="00FC2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Surface water</w:t>
      </w:r>
    </w:p>
    <w:sectPr w:rsidR="008D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87E02"/>
    <w:rsid w:val="000A4344"/>
    <w:rsid w:val="000F4ED8"/>
    <w:rsid w:val="00144A9B"/>
    <w:rsid w:val="00154BB2"/>
    <w:rsid w:val="001E6C15"/>
    <w:rsid w:val="002303A1"/>
    <w:rsid w:val="00247329"/>
    <w:rsid w:val="00251B0D"/>
    <w:rsid w:val="002B15BD"/>
    <w:rsid w:val="0035366C"/>
    <w:rsid w:val="0042406A"/>
    <w:rsid w:val="00540BB6"/>
    <w:rsid w:val="005B547B"/>
    <w:rsid w:val="007351AA"/>
    <w:rsid w:val="00745A1F"/>
    <w:rsid w:val="00745F7A"/>
    <w:rsid w:val="007E548D"/>
    <w:rsid w:val="008C48AD"/>
    <w:rsid w:val="008D05F3"/>
    <w:rsid w:val="0094649B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3</cp:revision>
  <dcterms:created xsi:type="dcterms:W3CDTF">2012-03-04T14:45:00Z</dcterms:created>
  <dcterms:modified xsi:type="dcterms:W3CDTF">2012-03-04T14:49:00Z</dcterms:modified>
</cp:coreProperties>
</file>